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E4E8E" w14:textId="77777777" w:rsidR="00F72875" w:rsidRPr="008D6B1B" w:rsidRDefault="00F72875" w:rsidP="00F72875">
      <w:pPr>
        <w:shd w:val="clear" w:color="auto" w:fill="FFFFFF"/>
        <w:spacing w:before="345" w:after="173" w:line="360" w:lineRule="atLeast"/>
        <w:jc w:val="center"/>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Adatkezelési Szabályzat</w:t>
      </w:r>
    </w:p>
    <w:p w14:paraId="22589134"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jelen Adatkezelési Szabályzat (továbbiakban: Szabályzat) határozza meg a </w:t>
      </w:r>
      <w:r w:rsidR="00EF5B08">
        <w:rPr>
          <w:rFonts w:ascii="Helvetica" w:hAnsi="Helvetica" w:cs="Times New Roman"/>
          <w:b/>
          <w:bCs/>
          <w:color w:val="51575B"/>
          <w:sz w:val="21"/>
          <w:szCs w:val="21"/>
          <w:lang w:val="en-US"/>
        </w:rPr>
        <w:t>Nádliget</w:t>
      </w:r>
      <w:r w:rsidRPr="00324451">
        <w:rPr>
          <w:rFonts w:ascii="Helvetica" w:hAnsi="Helvetica" w:cs="Times New Roman"/>
          <w:b/>
          <w:bCs/>
          <w:color w:val="51575B"/>
          <w:sz w:val="21"/>
          <w:szCs w:val="21"/>
          <w:lang w:val="en-US"/>
        </w:rPr>
        <w:t xml:space="preserve"> Vendé</w:t>
      </w:r>
      <w:r w:rsidR="00072F75">
        <w:rPr>
          <w:rFonts w:ascii="Helvetica" w:hAnsi="Helvetica" w:cs="Times New Roman"/>
          <w:b/>
          <w:bCs/>
          <w:color w:val="51575B"/>
          <w:sz w:val="21"/>
          <w:szCs w:val="21"/>
          <w:lang w:val="en-US"/>
        </w:rPr>
        <w:t>g</w:t>
      </w:r>
      <w:r w:rsidRPr="00324451">
        <w:rPr>
          <w:rFonts w:ascii="Helvetica" w:hAnsi="Helvetica" w:cs="Times New Roman"/>
          <w:b/>
          <w:bCs/>
          <w:color w:val="51575B"/>
          <w:sz w:val="21"/>
          <w:szCs w:val="21"/>
          <w:lang w:val="en-US"/>
        </w:rPr>
        <w:t>ház</w:t>
      </w:r>
      <w:r w:rsidR="00EF5B08">
        <w:rPr>
          <w:rFonts w:ascii="Helvetica" w:hAnsi="Helvetica" w:cs="Times New Roman"/>
          <w:color w:val="51575B"/>
          <w:sz w:val="21"/>
          <w:szCs w:val="21"/>
          <w:lang w:val="en-US"/>
        </w:rPr>
        <w:t> (továbbiakban Vendégház</w:t>
      </w:r>
      <w:r w:rsidRPr="00324451">
        <w:rPr>
          <w:rFonts w:ascii="Helvetica" w:hAnsi="Helvetica" w:cs="Times New Roman"/>
          <w:color w:val="51575B"/>
          <w:sz w:val="21"/>
          <w:szCs w:val="21"/>
          <w:lang w:val="en-US"/>
        </w:rPr>
        <w:t xml:space="preserve">) tevékenységével kapcsolatos adatok kezelését.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tevékenysége során kiemelten fontosnak tartja a személyes adatok védelmét. A Szállodával történő kapcsolatfelvétel,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szolgáltatásainak igénybevétele, weboldal (https://</w:t>
      </w:r>
      <w:r w:rsidR="00F72875">
        <w:rPr>
          <w:rFonts w:ascii="Helvetica" w:hAnsi="Helvetica" w:cs="Times New Roman"/>
          <w:color w:val="51575B"/>
          <w:sz w:val="21"/>
          <w:szCs w:val="21"/>
          <w:lang w:val="en-US"/>
        </w:rPr>
        <w:t>nadliget</w:t>
      </w:r>
      <w:r w:rsidRPr="00324451">
        <w:rPr>
          <w:rFonts w:ascii="Helvetica" w:hAnsi="Helvetica" w:cs="Times New Roman"/>
          <w:color w:val="51575B"/>
          <w:sz w:val="21"/>
          <w:szCs w:val="21"/>
          <w:lang w:val="en-US"/>
        </w:rPr>
        <w:t>.hu</w:t>
      </w:r>
      <w:proofErr w:type="gramStart"/>
      <w:r w:rsidRPr="00324451">
        <w:rPr>
          <w:rFonts w:ascii="Helvetica" w:hAnsi="Helvetica" w:cs="Times New Roman"/>
          <w:color w:val="51575B"/>
          <w:sz w:val="21"/>
          <w:szCs w:val="21"/>
          <w:lang w:val="en-US"/>
        </w:rPr>
        <w:t>  Weboldal</w:t>
      </w:r>
      <w:proofErr w:type="gramEnd"/>
      <w:r w:rsidRPr="00324451">
        <w:rPr>
          <w:rFonts w:ascii="Helvetica" w:hAnsi="Helvetica" w:cs="Times New Roman"/>
          <w:color w:val="51575B"/>
          <w:sz w:val="21"/>
          <w:szCs w:val="21"/>
          <w:lang w:val="en-US"/>
        </w:rPr>
        <w:t>) használata és az ott lévő interakció során rendelkezésére bocsátott személyes adatokat, minden esetben a hatályos jogszabályoknak eleget téve kezeli, gondoskodik azok biztonságáról, megteszi azokat a technikai és szervezési intézkedéseket, valamint kialakítja azokat az eljárási szabályokat, amelyek a vonatkozó jogszabályok betartásához szükségesek.</w:t>
      </w:r>
    </w:p>
    <w:p w14:paraId="3AC735C8"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Adatkezelő adatai</w:t>
      </w:r>
    </w:p>
    <w:p w14:paraId="076714D9" w14:textId="77777777" w:rsid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Név:                                      </w:t>
      </w:r>
      <w:r w:rsidR="00072F75">
        <w:rPr>
          <w:rFonts w:ascii="Helvetica" w:hAnsi="Helvetica" w:cs="Times New Roman"/>
          <w:color w:val="51575B"/>
          <w:sz w:val="21"/>
          <w:szCs w:val="21"/>
          <w:lang w:val="en-US"/>
        </w:rPr>
        <w:tab/>
        <w:t>Nádliget Vendégház</w:t>
      </w:r>
    </w:p>
    <w:p w14:paraId="18977E7C" w14:textId="77777777" w:rsidR="00072F75" w:rsidRDefault="00072F75" w:rsidP="00324451">
      <w:pPr>
        <w:shd w:val="clear" w:color="auto" w:fill="FFFFFF"/>
        <w:spacing w:after="173"/>
        <w:rPr>
          <w:rFonts w:ascii="Helvetica" w:hAnsi="Helvetica" w:cs="Times New Roman"/>
          <w:color w:val="51575B"/>
          <w:sz w:val="21"/>
          <w:szCs w:val="21"/>
          <w:lang w:val="en-US"/>
        </w:rPr>
      </w:pPr>
      <w:r>
        <w:rPr>
          <w:rFonts w:ascii="Helvetica" w:hAnsi="Helvetica" w:cs="Times New Roman"/>
          <w:color w:val="51575B"/>
          <w:sz w:val="21"/>
          <w:szCs w:val="21"/>
          <w:lang w:val="en-US"/>
        </w:rPr>
        <w:t xml:space="preserve">Cím: </w:t>
      </w:r>
      <w:r>
        <w:rPr>
          <w:rFonts w:ascii="Helvetica" w:hAnsi="Helvetica" w:cs="Times New Roman"/>
          <w:color w:val="51575B"/>
          <w:sz w:val="21"/>
          <w:szCs w:val="21"/>
          <w:lang w:val="en-US"/>
        </w:rPr>
        <w:tab/>
      </w:r>
      <w:r>
        <w:rPr>
          <w:rFonts w:ascii="Helvetica" w:hAnsi="Helvetica" w:cs="Times New Roman"/>
          <w:color w:val="51575B"/>
          <w:sz w:val="21"/>
          <w:szCs w:val="21"/>
          <w:lang w:val="en-US"/>
        </w:rPr>
        <w:tab/>
      </w:r>
      <w:r>
        <w:rPr>
          <w:rFonts w:ascii="Helvetica" w:hAnsi="Helvetica" w:cs="Times New Roman"/>
          <w:color w:val="51575B"/>
          <w:sz w:val="21"/>
          <w:szCs w:val="21"/>
          <w:lang w:val="en-US"/>
        </w:rPr>
        <w:tab/>
      </w:r>
      <w:r>
        <w:rPr>
          <w:rFonts w:ascii="Helvetica" w:hAnsi="Helvetica" w:cs="Times New Roman"/>
          <w:color w:val="51575B"/>
          <w:sz w:val="21"/>
          <w:szCs w:val="21"/>
          <w:lang w:val="en-US"/>
        </w:rPr>
        <w:tab/>
        <w:t>8256 Ábrahámhegy, Virág u. 16.</w:t>
      </w:r>
    </w:p>
    <w:p w14:paraId="06DC10A0" w14:textId="77777777" w:rsidR="00072F75" w:rsidRPr="00324451" w:rsidRDefault="00072F75"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Képviselő:                           </w:t>
      </w:r>
      <w:r>
        <w:rPr>
          <w:rFonts w:ascii="Helvetica" w:hAnsi="Helvetica" w:cs="Times New Roman"/>
          <w:color w:val="51575B"/>
          <w:sz w:val="21"/>
          <w:szCs w:val="21"/>
          <w:lang w:val="en-US"/>
        </w:rPr>
        <w:tab/>
        <w:t>Dekovics Dóra</w:t>
      </w:r>
      <w:r>
        <w:rPr>
          <w:rFonts w:ascii="Helvetica" w:hAnsi="Helvetica" w:cs="Times New Roman"/>
          <w:color w:val="51575B"/>
          <w:sz w:val="21"/>
          <w:szCs w:val="21"/>
          <w:lang w:val="en-US"/>
        </w:rPr>
        <w:tab/>
      </w:r>
    </w:p>
    <w:p w14:paraId="437678BB"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Székhely, postacím:        </w:t>
      </w:r>
      <w:r w:rsidR="00072F75">
        <w:rPr>
          <w:rFonts w:ascii="Helvetica" w:hAnsi="Helvetica" w:cs="Times New Roman"/>
          <w:color w:val="51575B"/>
          <w:sz w:val="21"/>
          <w:szCs w:val="21"/>
          <w:lang w:val="en-US"/>
        </w:rPr>
        <w:tab/>
      </w:r>
      <w:r w:rsidR="00EF5B08">
        <w:rPr>
          <w:rFonts w:ascii="Helvetica" w:hAnsi="Helvetica" w:cs="Times New Roman"/>
          <w:color w:val="51575B"/>
          <w:sz w:val="21"/>
          <w:szCs w:val="21"/>
          <w:lang w:val="en-US"/>
        </w:rPr>
        <w:t>1138 Budapest, Turóc u. 1.</w:t>
      </w:r>
    </w:p>
    <w:p w14:paraId="33027706"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Telefon</w:t>
      </w:r>
      <w:r w:rsidR="00EF5B08">
        <w:rPr>
          <w:rFonts w:ascii="Helvetica" w:hAnsi="Helvetica" w:cs="Times New Roman"/>
          <w:color w:val="51575B"/>
          <w:sz w:val="21"/>
          <w:szCs w:val="21"/>
          <w:lang w:val="en-US"/>
        </w:rPr>
        <w:t xml:space="preserve">szám:                     </w:t>
      </w:r>
      <w:r w:rsidR="00072F75">
        <w:rPr>
          <w:rFonts w:ascii="Helvetica" w:hAnsi="Helvetica" w:cs="Times New Roman"/>
          <w:color w:val="51575B"/>
          <w:sz w:val="21"/>
          <w:szCs w:val="21"/>
          <w:lang w:val="en-US"/>
        </w:rPr>
        <w:tab/>
      </w:r>
      <w:r w:rsidR="00EF5B08">
        <w:rPr>
          <w:rFonts w:ascii="Helvetica" w:hAnsi="Helvetica" w:cs="Times New Roman"/>
          <w:color w:val="51575B"/>
          <w:sz w:val="21"/>
          <w:szCs w:val="21"/>
          <w:lang w:val="en-US"/>
        </w:rPr>
        <w:t>+36 30 384 3262</w:t>
      </w:r>
    </w:p>
    <w:p w14:paraId="009CF9E6"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E-mail cím:                         </w:t>
      </w:r>
      <w:r w:rsidR="00072F75">
        <w:rPr>
          <w:rFonts w:ascii="Helvetica" w:hAnsi="Helvetica" w:cs="Times New Roman"/>
          <w:color w:val="51575B"/>
          <w:sz w:val="21"/>
          <w:szCs w:val="21"/>
          <w:lang w:val="en-US"/>
        </w:rPr>
        <w:tab/>
      </w:r>
      <w:r w:rsidR="00EF5B08">
        <w:rPr>
          <w:rFonts w:ascii="Helvetica" w:hAnsi="Helvetica" w:cs="Times New Roman"/>
          <w:color w:val="51575B"/>
          <w:sz w:val="21"/>
          <w:szCs w:val="21"/>
          <w:lang w:val="en-US"/>
        </w:rPr>
        <w:t>info@nadliget.hu</w:t>
      </w:r>
    </w:p>
    <w:p w14:paraId="212BA26E"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Weboldal:                            </w:t>
      </w:r>
      <w:r w:rsidR="00072F75">
        <w:rPr>
          <w:rFonts w:ascii="Helvetica" w:hAnsi="Helvetica" w:cs="Times New Roman"/>
          <w:color w:val="51575B"/>
          <w:sz w:val="21"/>
          <w:szCs w:val="21"/>
          <w:lang w:val="en-US"/>
        </w:rPr>
        <w:tab/>
      </w:r>
      <w:r w:rsidRPr="00324451">
        <w:rPr>
          <w:rFonts w:ascii="Helvetica" w:hAnsi="Helvetica" w:cs="Times New Roman"/>
          <w:color w:val="51575B"/>
          <w:sz w:val="21"/>
          <w:szCs w:val="21"/>
          <w:lang w:val="en-US"/>
        </w:rPr>
        <w:t>www.</w:t>
      </w:r>
      <w:r w:rsidR="00EF5B08">
        <w:rPr>
          <w:rFonts w:ascii="Helvetica" w:hAnsi="Helvetica" w:cs="Times New Roman"/>
          <w:color w:val="51575B"/>
          <w:sz w:val="21"/>
          <w:szCs w:val="21"/>
          <w:lang w:val="en-US"/>
        </w:rPr>
        <w:t>nadliget</w:t>
      </w:r>
      <w:r w:rsidRPr="00324451">
        <w:rPr>
          <w:rFonts w:ascii="Helvetica" w:hAnsi="Helvetica" w:cs="Times New Roman"/>
          <w:color w:val="51575B"/>
          <w:sz w:val="21"/>
          <w:szCs w:val="21"/>
          <w:lang w:val="en-US"/>
        </w:rPr>
        <w:t>.hu</w:t>
      </w:r>
    </w:p>
    <w:p w14:paraId="22032071"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Adószám:                           </w:t>
      </w:r>
      <w:r w:rsidR="00072F75">
        <w:rPr>
          <w:rFonts w:ascii="Helvetica" w:hAnsi="Helvetica" w:cs="Times New Roman"/>
          <w:color w:val="51575B"/>
          <w:sz w:val="21"/>
          <w:szCs w:val="21"/>
          <w:lang w:val="en-US"/>
        </w:rPr>
        <w:tab/>
      </w:r>
      <w:r w:rsidR="00EF5B08">
        <w:rPr>
          <w:rFonts w:ascii="Helvetica" w:hAnsi="Helvetica" w:cs="Times New Roman"/>
          <w:color w:val="51575B"/>
          <w:sz w:val="21"/>
          <w:szCs w:val="21"/>
          <w:lang w:val="en-US"/>
        </w:rPr>
        <w:t>55984621-1-41</w:t>
      </w:r>
    </w:p>
    <w:p w14:paraId="6D006328"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Nyilvántartó hatóság:     </w:t>
      </w:r>
      <w:r w:rsidR="00072F75">
        <w:rPr>
          <w:rFonts w:ascii="Helvetica" w:hAnsi="Helvetica" w:cs="Times New Roman"/>
          <w:color w:val="51575B"/>
          <w:sz w:val="21"/>
          <w:szCs w:val="21"/>
          <w:lang w:val="en-US"/>
        </w:rPr>
        <w:tab/>
      </w:r>
      <w:r w:rsidRPr="00324451">
        <w:rPr>
          <w:rFonts w:ascii="Helvetica" w:hAnsi="Helvetica" w:cs="Times New Roman"/>
          <w:color w:val="51575B"/>
          <w:sz w:val="21"/>
          <w:szCs w:val="21"/>
          <w:lang w:val="en-US"/>
        </w:rPr>
        <w:t>Pest Megyei bíróság Cégbírósága</w:t>
      </w:r>
    </w:p>
    <w:p w14:paraId="42E8DE65"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Weboldal</w:t>
      </w:r>
    </w:p>
    <w:p w14:paraId="7AA8974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az általa üzemeltetett Weboldal felkeresése során sem a felkereső (továbbiakban: Felhasználó) IP címét, sem a Felhasználó más személyes adatát nem rögzíti. A rendszer működtetése során technikailag rögzítésre kerülő adatok a Felhasználó bejelentkező számítógépének azon adatai, melyek a szolgáltatás igénybevétele során generálódnak, és melyeket az adatkezelő rendszere a technikai folyamatok automatikus eredményeként rögzít. Az automatikusan rögzítésre kerülő adatokat a rendszer a Felhasználó külön nyilatkozata vagy cselekménye nélkül a belépéskor, illetve kilépéskor automatikusan naplózza. Ezen adatok egyéb felhasználói személyes adatokkal – törvény által kötelezővé tett esetek kivételével – össze nem kapcsolhatók. Az adatokhoz kizárólag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fér hozzá. Az automatikusan rögzítésre kerülő adatok célja a</w:t>
      </w:r>
    </w:p>
    <w:p w14:paraId="30C0E07A" w14:textId="77777777" w:rsidR="00324451" w:rsidRPr="00324451" w:rsidRDefault="00C6478C" w:rsidP="00324451">
      <w:pPr>
        <w:numPr>
          <w:ilvl w:val="0"/>
          <w:numId w:val="1"/>
        </w:numPr>
        <w:shd w:val="clear" w:color="auto" w:fill="FFFFFF"/>
        <w:spacing w:before="100" w:beforeAutospacing="1" w:after="100" w:afterAutospacing="1"/>
        <w:rPr>
          <w:rFonts w:ascii="Helvetica" w:eastAsia="Times New Roman" w:hAnsi="Helvetica" w:cs="Times New Roman"/>
          <w:color w:val="51575B"/>
          <w:sz w:val="21"/>
          <w:szCs w:val="21"/>
          <w:lang w:val="en-US"/>
        </w:rPr>
      </w:pPr>
      <w:r>
        <w:rPr>
          <w:rFonts w:ascii="Helvetica" w:eastAsia="Times New Roman" w:hAnsi="Helvetica" w:cs="Times New Roman"/>
          <w:color w:val="51575B"/>
          <w:sz w:val="21"/>
          <w:szCs w:val="21"/>
          <w:lang w:val="en-US"/>
        </w:rPr>
        <w:t>Vendégház</w:t>
      </w:r>
      <w:r w:rsidR="00324451" w:rsidRPr="00324451">
        <w:rPr>
          <w:rFonts w:ascii="Helvetica" w:eastAsia="Times New Roman" w:hAnsi="Helvetica" w:cs="Times New Roman"/>
          <w:color w:val="51575B"/>
          <w:sz w:val="21"/>
          <w:szCs w:val="21"/>
          <w:lang w:val="en-US"/>
        </w:rPr>
        <w:t xml:space="preserve"> internetes oldalain keresztül elérhető szolgáltatások nyújtásának biztosítása, a személyre szabott tartalmak és hirdetések megjelenítése</w:t>
      </w:r>
    </w:p>
    <w:p w14:paraId="7270860E" w14:textId="77777777" w:rsidR="00324451" w:rsidRPr="00324451" w:rsidRDefault="00324451" w:rsidP="00324451">
      <w:pPr>
        <w:numPr>
          <w:ilvl w:val="0"/>
          <w:numId w:val="1"/>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Statisztikakészítés, mely során az adatok összesített formában kerülnek felhasználásra, az érintett Felhasználó nevének, illetve beazonosítására alkalmas egyéb adatának tartalmazása nélkül,</w:t>
      </w:r>
    </w:p>
    <w:p w14:paraId="61D3A9D7" w14:textId="77777777" w:rsidR="00324451" w:rsidRPr="00324451" w:rsidRDefault="00324451" w:rsidP="00324451">
      <w:pPr>
        <w:numPr>
          <w:ilvl w:val="0"/>
          <w:numId w:val="1"/>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Informatikai rendszer technikai fejlesztése,</w:t>
      </w:r>
    </w:p>
    <w:p w14:paraId="10278688" w14:textId="77777777" w:rsidR="00324451" w:rsidRPr="00324451" w:rsidRDefault="00324451" w:rsidP="00324451">
      <w:pPr>
        <w:numPr>
          <w:ilvl w:val="0"/>
          <w:numId w:val="1"/>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Felhasználók jogainak védelme, a felhasználói szokások elemzése.</w:t>
      </w:r>
    </w:p>
    <w:p w14:paraId="5760D8AF"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által üzemeltetett Weboldal html kódja webanalitikai mérések céljából független, külső szerverről érkező és külső szerverre mutató hivatkozásokat tartalmazhat. A mérés kiterjed </w:t>
      </w:r>
      <w:r w:rsidRPr="00324451">
        <w:rPr>
          <w:rFonts w:ascii="Helvetica" w:hAnsi="Helvetica" w:cs="Times New Roman"/>
          <w:color w:val="51575B"/>
          <w:sz w:val="21"/>
          <w:szCs w:val="21"/>
          <w:lang w:val="en-US"/>
        </w:rPr>
        <w:lastRenderedPageBreak/>
        <w:t xml:space="preserve">a konverziók követésére is. A webanalitikai szolgáltató személyes adatokat nem, csak a böngészéssel kapcsolatos, az egyes egyének beazonosítására nem alkalmas adatokat kezel. Jelenleg a webanalitikai szolgáltatásokat a Google Inc. végzi (1600 Amphitheatre Parkway, Mountain View, CA 94043), a Google Analytics szolgáltatás keretében. A Felhasználók által a szolgáltatás igénybevétele során hozzáférhetővé tett adatokat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felhasználhatja arra, hogy Felhasználói csoportokat képezzen, és a Felhasználói csoportok részére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weboldalain célzott tartalmat, és/vagy hirdetést jelenítsen meg.</w:t>
      </w:r>
    </w:p>
    <w:p w14:paraId="3965A424"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rendszer működése során automatikusan, technikailag rögzítésre kerülő adatok a generálódásuktól számítva a rendszer működésének biztosítása szempontjából indokolt időtartamig kerülnek tárolásra a rendszerben.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biztosítja, hogy ezen, automatikusan rögzített adatok egyéb felhasználói személyes adatokkal – a törvény által kötelezővé tett esetek kivételével – össze nem kapcsolhatók.</w:t>
      </w:r>
    </w:p>
    <w:p w14:paraId="0B56C881"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Cookie</w:t>
      </w:r>
    </w:p>
    <w:p w14:paraId="1B56C506"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Weboldalon tett látogatás során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Felhasználó számítógépén kis adatcsomagot (ún. “cookie”-t) helyez el. Ezek alapján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Felhasználók böngészési szokásaival kapcsolatos adatokat kezeli és tárolja a munkamenet során megadott információkat, így biztosítja a Weboldal minél magasabb színvonalú működését és a felhasználói élmény növelését. A cookie-k használatához a Felhasználó a Weboldalon megjelenő layer segítségével járulhat hozzá. A cookie-k főszabály szerint 30 napig tárolódnak, a Felhasználó ugyanakkor a böngésző program segítségével beállíthatja és meggátolhatja a cookie-kal kapcsolatos tevékenységet. Felhívjuk azonban figyelmét arra, hogy ez utóbbi esetben, a cookie-k használata nélkül előfordulhat, hogy nem lesz képes használni a weboldal minden szolgáltatását.</w:t>
      </w:r>
    </w:p>
    <w:p w14:paraId="6AD12795"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Facebook és a Google AdWords hirdetési rendszerein keresztül ún. remarketing hirdetéseket futtat. Ezek a szolgáltatók cookie-k, webes jelzők és hasonló technológiák használatával gyűjthetnek vagy kaphatnak adatokat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weboldaláról és egyéb internetes helyekről. Ezeknek az adatoknak a felhasználásával mérési szolgáltatásokat nyújtanak, illetve hirdetéseket tesznek célzottá. Az így célzott hirdetések a Facebook és a Google partnerhálózatában szereplő további weboldalakon jelenhetnek meg. A remarketing listák a látogató személyes adatait nem tartalmazzák, személyazonosításra nem alkalmasak.</w:t>
      </w:r>
    </w:p>
    <w:p w14:paraId="74E86601"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cookie-k használatát a felhasználó saját számítógépéről törölni tudja, illetve a böngészőjében eleve megtilthatja alkalmazásukat. Ezek a lehetőségek böngészőtől függően, de jellemzően a Beállítások / Adatvédelem menüpontban tehetők meg.</w:t>
      </w:r>
    </w:p>
    <w:p w14:paraId="129E1D57"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További információ a Google és a Facebook adatvédelmi irányelveiről az alábbi</w:t>
      </w:r>
      <w:r w:rsidR="00F72875">
        <w:rPr>
          <w:rFonts w:ascii="Helvetica" w:hAnsi="Helvetica" w:cs="Times New Roman"/>
          <w:color w:val="51575B"/>
          <w:sz w:val="21"/>
          <w:szCs w:val="21"/>
          <w:lang w:val="en-US"/>
        </w:rPr>
        <w:t xml:space="preserve"> elérhetőségeken olvasható: </w:t>
      </w:r>
      <w:hyperlink r:id="rId6" w:history="1">
        <w:r w:rsidR="00F72875" w:rsidRPr="00060809">
          <w:rPr>
            <w:rStyle w:val="Hyperlink"/>
            <w:rFonts w:ascii="Helvetica" w:hAnsi="Helvetica" w:cs="Times New Roman"/>
            <w:sz w:val="21"/>
            <w:szCs w:val="21"/>
            <w:lang w:val="en-US"/>
          </w:rPr>
          <w:t>https://policies.google.com/privacy?hl=hu</w:t>
        </w:r>
      </w:hyperlink>
      <w:r w:rsidR="00F72875">
        <w:rPr>
          <w:rFonts w:ascii="Helvetica" w:hAnsi="Helvetica" w:cs="Times New Roman"/>
          <w:color w:val="51575B"/>
          <w:sz w:val="21"/>
          <w:szCs w:val="21"/>
          <w:lang w:val="en-US"/>
        </w:rPr>
        <w:t xml:space="preserve">, </w:t>
      </w:r>
      <w:r w:rsidRPr="00324451">
        <w:rPr>
          <w:rFonts w:ascii="Helvetica" w:hAnsi="Helvetica" w:cs="Times New Roman"/>
          <w:color w:val="51575B"/>
          <w:sz w:val="21"/>
          <w:szCs w:val="21"/>
          <w:lang w:val="en-US"/>
        </w:rPr>
        <w:t>https://www.facebook.com/business/gdpr</w:t>
      </w:r>
    </w:p>
    <w:p w14:paraId="56D85883"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Érdeklődés, ajánlatkérés</w:t>
      </w:r>
    </w:p>
    <w:p w14:paraId="44C8857D"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Weboldalán, </w:t>
      </w:r>
      <w:r w:rsidR="00CA76D0">
        <w:rPr>
          <w:rFonts w:ascii="Helvetica" w:hAnsi="Helvetica" w:cs="Times New Roman"/>
          <w:color w:val="51575B"/>
          <w:sz w:val="21"/>
          <w:szCs w:val="21"/>
          <w:lang w:val="en-US"/>
        </w:rPr>
        <w:t>emailben</w:t>
      </w:r>
      <w:r w:rsidRPr="00324451">
        <w:rPr>
          <w:rFonts w:ascii="Helvetica" w:hAnsi="Helvetica" w:cs="Times New Roman"/>
          <w:color w:val="51575B"/>
          <w:sz w:val="21"/>
          <w:szCs w:val="21"/>
          <w:lang w:val="en-US"/>
        </w:rPr>
        <w:t xml:space="preserve"> vagy telefonon történő érdeklődés, vagy ajánlatkérés esetén a tervezett tartózkodással kapcsolatos adatokon túl a következő személyes adatok megadása szükséges: név, e-mail cím vagy telefonszám. Az adatkezelés célja kapcsolatfelvétel és kapcsolattartás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által nyújtott szolgáltatások iránt érdeklődővel (továbbiakban: Felhasználóval), tájékoztatás, ajánlat küldése.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személyes adatokat az adatkezelés céljának fennállása alatt, így ajánlatkérés esetében azokat legfeljebb 30 napig kezeli, illetve, amíg a Felhasználó nem kéri az adatai törlését, illetve nem vonja vissza személyes adatai kezeléséhez adott hozzájárulását. Az adatkezelés jogalapja az Érintett önkéntes hozzájárulása.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telefonbeszélgetéseket nem rögzíti.</w:t>
      </w:r>
    </w:p>
    <w:p w14:paraId="5BB5D577"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Foglalás</w:t>
      </w:r>
    </w:p>
    <w:p w14:paraId="69CB13E3"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Szállodába vendégeink e-mailben, telefonon, illetve a partnereinken keresztül foglalhatnak ( </w:t>
      </w:r>
      <w:hyperlink r:id="rId7" w:history="1">
        <w:r w:rsidRPr="00324451">
          <w:rPr>
            <w:rFonts w:ascii="Helvetica" w:hAnsi="Helvetica" w:cs="Times New Roman"/>
            <w:color w:val="3D687D"/>
            <w:sz w:val="21"/>
            <w:szCs w:val="21"/>
            <w:lang w:val="en-US"/>
          </w:rPr>
          <w:t>www.booking.com</w:t>
        </w:r>
      </w:hyperlink>
      <w:r w:rsidRPr="00324451">
        <w:rPr>
          <w:rFonts w:ascii="Helvetica" w:hAnsi="Helvetica" w:cs="Times New Roman"/>
          <w:color w:val="51575B"/>
          <w:sz w:val="21"/>
          <w:szCs w:val="21"/>
          <w:lang w:val="en-US"/>
        </w:rPr>
        <w:t>, </w:t>
      </w:r>
      <w:hyperlink r:id="rId8" w:history="1">
        <w:r w:rsidRPr="00324451">
          <w:rPr>
            <w:rFonts w:ascii="Helvetica" w:hAnsi="Helvetica" w:cs="Times New Roman"/>
            <w:color w:val="3D687D"/>
            <w:sz w:val="21"/>
            <w:szCs w:val="21"/>
            <w:lang w:val="en-US"/>
          </w:rPr>
          <w:t>www.szallas.hu</w:t>
        </w:r>
      </w:hyperlink>
      <w:r w:rsidRPr="00324451">
        <w:rPr>
          <w:rFonts w:ascii="Helvetica" w:hAnsi="Helvetica" w:cs="Times New Roman"/>
          <w:color w:val="51575B"/>
          <w:sz w:val="21"/>
          <w:szCs w:val="21"/>
          <w:lang w:val="en-US"/>
        </w:rPr>
        <w:t xml:space="preserve">).  Az adatkezelésre a Felhasználónak önkéntes, megfelelő tájékoztatáson alapuló nyilatkozata alapján kerül sor, amely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i szobafoglaláshoz szükséges. Az adatkezelés jogalapja az Európai Parlament és a Tanács (EU) 2016/</w:t>
      </w:r>
      <w:proofErr w:type="gramStart"/>
      <w:r w:rsidRPr="00324451">
        <w:rPr>
          <w:rFonts w:ascii="Helvetica" w:hAnsi="Helvetica" w:cs="Times New Roman"/>
          <w:color w:val="51575B"/>
          <w:sz w:val="21"/>
          <w:szCs w:val="21"/>
          <w:lang w:val="en-US"/>
        </w:rPr>
        <w:t>679  6</w:t>
      </w:r>
      <w:proofErr w:type="gramEnd"/>
      <w:r w:rsidRPr="00324451">
        <w:rPr>
          <w:rFonts w:ascii="Helvetica" w:hAnsi="Helvetica" w:cs="Times New Roman"/>
          <w:color w:val="51575B"/>
          <w:sz w:val="21"/>
          <w:szCs w:val="21"/>
          <w:lang w:val="en-US"/>
        </w:rPr>
        <w:t>.cikke szerint az érintett önkéntes hozzájárulása, valamint a számvitelről szóló 2000. évi C. törvény 169. § (2) bekezdése.</w:t>
      </w:r>
    </w:p>
    <w:p w14:paraId="2EC6ED9E"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Szobafoglalás esetén a tartózkodással, és a törvényben maghatározott adatokon túl a következő személyes adatok kezelésére kerül sor: vezeték és keresztnév, </w:t>
      </w:r>
      <w:r w:rsidR="00CA76D0">
        <w:rPr>
          <w:rFonts w:ascii="Helvetica" w:hAnsi="Helvetica" w:cs="Times New Roman"/>
          <w:color w:val="51575B"/>
          <w:sz w:val="21"/>
          <w:szCs w:val="21"/>
          <w:lang w:val="en-US"/>
        </w:rPr>
        <w:t xml:space="preserve">állampolgárság, irányítószám, </w:t>
      </w:r>
      <w:r w:rsidRPr="00324451">
        <w:rPr>
          <w:rFonts w:ascii="Helvetica" w:hAnsi="Helvetica" w:cs="Times New Roman"/>
          <w:color w:val="51575B"/>
          <w:sz w:val="21"/>
          <w:szCs w:val="21"/>
          <w:lang w:val="en-US"/>
        </w:rPr>
        <w:t xml:space="preserve">telefonszám, e-mail cím, a számla kiállításához megadott számlázási cím, a tranzakció száma, dátuma és időpontja, bizonylat tartalma, vevőkód, áfás számla esetén név, cím és adószám. Az adatkezelés időtartama: 8 év. Ezeket az adatokat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szobafoglalással kapcsolatos ügyintézésre, a Felhasználóval történő kapcsolattartásra, valamint szállásfoglalások nyilvántartása és teljesítése, a fizetés dokumentálása, a számviteli kötelezettség teljesítése céljából használja fel. Az adatkezelés célja továbbá a Felhasználó, mint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i szolgáltatást igénylő beazonosítása, valamint a megrendelt szolgáltatás teljesítése, azzal kapcsolatos értesítések kiküldésének, a számlakiállítás, a fizetés lebonyolításának lehetősége, a Felhasználók nyilvántartása, egymástól való megkülönböztetése.</w:t>
      </w:r>
    </w:p>
    <w:p w14:paraId="20968D6F"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személyes adatokat az adatkezelés céljának fennállása alatt, így elsősorban az adott Felhasználóval létrejött szerződéses jogviszony fennállásának időtartama alatt kezeli (mely időszak végeztével az érintett Felhasználóra vonatkozó, általa megadott adatok törlésre kerülnek), illetve – a kötelező adatkezeléshez (így különösen a számvitelről szóló 2000. évi C. törvény 169. §-ában foglalt megőrzési kötelezettség esetén) szükséges adatok kivételével – amíg a Felhasználó nem kéri az adatai törlését, illetve nem vonja vissza a hozzájárulását.</w:t>
      </w:r>
    </w:p>
    <w:p w14:paraId="4ABC964B"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Egyéb adatkezelés</w:t>
      </w:r>
    </w:p>
    <w:p w14:paraId="3FDE9336"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E szabályzatban fel nem sorolt adatkezelésekről az adat felvételekor adunk tájékoztatást. Tájékoztatjuk vendégeinket, ügyfeleinket, hogy a bíróság, az ügyész, a nyomozó hatóság, szabálysértési hatóság, a közigazgatási hatóság, az adatvédelmi biztos illetőleg jogszabály felhatalmazása alapján más szervek számára tájékoztatás adása, adatok közlése, átadása, illetőleg iratok rendelkezésre bocsátása végett megkeresheti az </w:t>
      </w:r>
      <w:r w:rsidR="00CA76D0">
        <w:rPr>
          <w:rFonts w:ascii="Helvetica" w:hAnsi="Helvetica" w:cs="Times New Roman"/>
          <w:color w:val="51575B"/>
          <w:sz w:val="21"/>
          <w:szCs w:val="21"/>
          <w:lang w:val="en-US"/>
        </w:rPr>
        <w:t>Vendégházat</w:t>
      </w:r>
      <w:r w:rsidRPr="00324451">
        <w:rPr>
          <w:rFonts w:ascii="Helvetica" w:hAnsi="Helvetica" w:cs="Times New Roman"/>
          <w:color w:val="51575B"/>
          <w:sz w:val="21"/>
          <w:szCs w:val="21"/>
          <w:lang w:val="en-US"/>
        </w:rPr>
        <w:t xml:space="preserve">.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hatóságok részére – amennyiben a hatóság a pontos célt és az adatok körét megjelölte – személyes adatot csak annyit és olyan mértékben ad ki, amely a megkeresés céljának megvalósításához elengedhetetlenül szükséges.</w:t>
      </w:r>
    </w:p>
    <w:p w14:paraId="58C261E5"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neki megadott személyes adatokat nem ellenőrzi. A megadott adatok megfelelősségéért kizárólag az azt megadó személy felel. Bármely Felhasználó e-mail címének megadásakor egyben felelősséget vállal azért, hogy a megadott e-mail címről kizárólag ő vesz igénybe szolgáltatást. E felelősségvállalásra tekintettel egy megadott e-mail címen történt belépésekkel összefüggő mindennemű felelősség kizárólag azt a Felhasználót terheli, aki az e-mail címet regisztrálta. Amennyiben a Felhasználó nem saját személyes adatait adja meg, úgy kötelessége az érintett hozzájárulásának beszerzése.</w:t>
      </w:r>
    </w:p>
    <w:p w14:paraId="343281E2"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személyes adatok megismerésére jogosultak a Szállodával munkaviszonyban vagy megbízási jogviszonyban álló munkatársak.</w:t>
      </w:r>
    </w:p>
    <w:p w14:paraId="10AD7FF7"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Adatok továbbítása</w:t>
      </w:r>
    </w:p>
    <w:p w14:paraId="6B12D76E"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személyes adatokat harmadik személyeknek csak a Felhasználó előzetes és tájékozott hozzájárulása esetén ad át. Ez nem vonatkozik az esetleges, törvény alapján kötelező adattovábbításokra.</w:t>
      </w:r>
    </w:p>
    <w:p w14:paraId="4CDF99B6"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szolgáltatás igénybevételével a Felhasználó hozzájárul ahhoz, hogy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Felhasználót az általa igénybe venni tervezett szolgáltatást bármilyen szempontból érintő fontos körülmény változásáról közvetlenül és azonnali módon is tájékoztatást adjon.</w:t>
      </w:r>
    </w:p>
    <w:p w14:paraId="3918B39C"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mint Adatkezelő jogosult és köteles minden olyan rendelkezésére álló és általa szabályszerűen tárolt személyes adatot az illetékes hatóságoknak továbbítani, amely adattovábbításra őt jogszabály vagy jogerős hatósági kötelezés kötelezi. Ilyen adattovábbítás, valamint az ebből származó következmények miatt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nem tehető felelőssé.</w:t>
      </w:r>
    </w:p>
    <w:p w14:paraId="03AF2F02"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Amennyiben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Weboldalain található tartalomszolgáltatás üzemeltetését vagy hasznosítását részben vagy egészben egy más harmadik személy számára átadja, úgy az általa kezelt személyes adatokat, ezen harmadik személy számára külön hozzájárulás kérése nélkül hiánytalanul átadhatja további kezelésre. Ezen adattovábbítás kizárólag a már regisztrált Felhasználók regisztrációjának folyamatos voltát szolgálhatja, azonban a jelen Szabályzat mindenkor hatályos szövegében megjelölt adatkezelési és adatbiztonsági szabályoknál hátrányosabb helyzetbe a Felhasználót nem hozhatja.</w:t>
      </w:r>
    </w:p>
    <w:p w14:paraId="72AB1034"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Adatkezelés biztonsága</w:t>
      </w:r>
    </w:p>
    <w:p w14:paraId="279988BD"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személyes adatok kezelésével, tárolásával kapcsolatban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lehető legnagyobb gondossággal jár el. Az informatikai biztonság területén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az elérhető leghatékonyabb, legmodernebb eszközöket és eljárásokat alkalmazza.</w:t>
      </w:r>
    </w:p>
    <w:p w14:paraId="481F793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köteles az adatkezelési műveleteket úgy megtervezni és végrehajtani, hogy biztosítsa az érintettek magánszférájának védelmét.</w:t>
      </w:r>
    </w:p>
    <w:p w14:paraId="7A7A733E"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illetve tevékenységi körében az adatfeldolgozó köteles gondoskodni az adatok biztonságáról, köteles továbbá megtenni azokat a technikai és szervezési intézkedéseket és kialakítani azokat az eljárási szabályokat, amelyek az Info. tv. valamint az egyéb adat- és titokvédelmi szabályok érvényre juttatásához szükségesek.</w:t>
      </w:r>
    </w:p>
    <w:p w14:paraId="46A4152C"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FCD185F"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különböző nyilvántartásokban elektronikusan kezelt adatállományok védelme érdekében megfelelő technikai megoldással biztosítani kell, hogy a nyilvántartásokban tárolt adatok – kivéve ha azt törvény lehetővé teszi – közvetlenül ne legyenek összekapcsolhatók és az érintetthez rendelhetők.</w:t>
      </w:r>
    </w:p>
    <w:p w14:paraId="1A2CB0C2"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személyes adatok automatizált feldolgozása során az adatkezelő és az adatfeldolgozó további intézkedésekkel biztosítja:</w:t>
      </w:r>
    </w:p>
    <w:p w14:paraId="3F85B774" w14:textId="77777777" w:rsidR="00324451" w:rsidRPr="00324451" w:rsidRDefault="00324451" w:rsidP="00324451">
      <w:pPr>
        <w:numPr>
          <w:ilvl w:val="0"/>
          <w:numId w:val="2"/>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 jogosulatlan adatbevitel megakadályozását;</w:t>
      </w:r>
    </w:p>
    <w:p w14:paraId="07DBA0BB" w14:textId="77777777" w:rsidR="00324451" w:rsidRPr="00324451" w:rsidRDefault="00324451" w:rsidP="00324451">
      <w:pPr>
        <w:numPr>
          <w:ilvl w:val="0"/>
          <w:numId w:val="2"/>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az automatikus adatfeldolgozó rendszerek jogosulatlan személyek általi, adatátviteli berendezés segítségével történő használatának megakadályozását;</w:t>
      </w:r>
    </w:p>
    <w:p w14:paraId="0FB1D345" w14:textId="77777777" w:rsidR="00324451" w:rsidRPr="00324451" w:rsidRDefault="00324451" w:rsidP="00324451">
      <w:pPr>
        <w:numPr>
          <w:ilvl w:val="0"/>
          <w:numId w:val="2"/>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annak ellenőrizhetőségét, hogy a személyes adatokat adatátviteli berendezés alkalmazásával mely szerveknek továbbították vagy továbbíthatják;</w:t>
      </w:r>
    </w:p>
    <w:p w14:paraId="3402AD6C" w14:textId="77777777" w:rsidR="00324451" w:rsidRPr="00324451" w:rsidRDefault="00324451" w:rsidP="00324451">
      <w:pPr>
        <w:numPr>
          <w:ilvl w:val="0"/>
          <w:numId w:val="2"/>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annak ellenőrizhetőségét, hogy mely személyes adatokat, mikor és ki vitte be az automatikus adatfeldolgozó rendszerekbe;</w:t>
      </w:r>
    </w:p>
    <w:p w14:paraId="65C3DA47" w14:textId="77777777" w:rsidR="00324451" w:rsidRPr="00324451" w:rsidRDefault="00324451" w:rsidP="00324451">
      <w:pPr>
        <w:numPr>
          <w:ilvl w:val="0"/>
          <w:numId w:val="2"/>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 telepített rendszerek üzemzavar esetén történő helyreállíthatóságát és</w:t>
      </w:r>
    </w:p>
    <w:p w14:paraId="2599D207" w14:textId="77777777" w:rsidR="00324451" w:rsidRPr="00324451" w:rsidRDefault="00324451" w:rsidP="00324451">
      <w:pPr>
        <w:numPr>
          <w:ilvl w:val="0"/>
          <w:numId w:val="2"/>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azt, hogy az automatizált feldolgozás során fellépő hibákról jelentés készüljön.</w:t>
      </w:r>
    </w:p>
    <w:p w14:paraId="191B102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adatkezelőnek és az adatfeldolgozónak az adatok biztonságát szolgáló intézkedések meghatározásakor és alkalmazásakor tekintettel kell lenni a technika mindenkori fejlettségére. Több lehetséges adatkezelési megoldás közül azt kell választani, amely a személyes adatok magasabb szintű védelmét biztosítja, kivéve, ha az aránytalan nehézséget jelentene az adatkezelőnek.</w:t>
      </w:r>
    </w:p>
    <w:p w14:paraId="3E47E8E2"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személyes adatok kezeléséhez a szolgáltatás nyújtása során alkalmazott informatikai eszközöket úgy választja meg és üzemelteti, hogy a kezelt adat:</w:t>
      </w:r>
    </w:p>
    <w:p w14:paraId="67BE06D5" w14:textId="77777777" w:rsidR="00324451" w:rsidRPr="00324451" w:rsidRDefault="00324451" w:rsidP="00324451">
      <w:pPr>
        <w:numPr>
          <w:ilvl w:val="0"/>
          <w:numId w:val="3"/>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az arra feljogosítottak számára hozzáférhető (rendelkezésre állás),</w:t>
      </w:r>
    </w:p>
    <w:p w14:paraId="00190654" w14:textId="77777777" w:rsidR="00324451" w:rsidRPr="00324451" w:rsidRDefault="00324451" w:rsidP="00324451">
      <w:pPr>
        <w:numPr>
          <w:ilvl w:val="0"/>
          <w:numId w:val="3"/>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hitelessége és hitelesítése biztosított (adatkezelés hitelessége),</w:t>
      </w:r>
    </w:p>
    <w:p w14:paraId="5B147C09" w14:textId="77777777" w:rsidR="00324451" w:rsidRPr="00324451" w:rsidRDefault="00324451" w:rsidP="00324451">
      <w:pPr>
        <w:numPr>
          <w:ilvl w:val="0"/>
          <w:numId w:val="3"/>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változatlansága igazolható (adatintegritás),</w:t>
      </w:r>
    </w:p>
    <w:p w14:paraId="3BE755F7" w14:textId="77777777" w:rsidR="00324451" w:rsidRPr="00324451" w:rsidRDefault="00324451" w:rsidP="00324451">
      <w:pPr>
        <w:numPr>
          <w:ilvl w:val="0"/>
          <w:numId w:val="3"/>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 jogosulatlan hozzáférés ellen védett (adat bizalmassága) legyen.</w:t>
      </w:r>
    </w:p>
    <w:p w14:paraId="34D9AD0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olyan műszaki, szervezési és szervezeti intézkedésekkel gondoskodik az adatkezelés biztonságának védelméről, amely az adatkezeléssel kapcsolatban jelentkező kockázatoknak megfelelő védelmi szintet nyújt.</w:t>
      </w:r>
    </w:p>
    <w:p w14:paraId="1DD016F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az adatkezelés során megőrzi:</w:t>
      </w:r>
    </w:p>
    <w:p w14:paraId="530E2D17" w14:textId="77777777" w:rsidR="00324451" w:rsidRPr="00324451" w:rsidRDefault="00324451" w:rsidP="00324451">
      <w:pPr>
        <w:numPr>
          <w:ilvl w:val="0"/>
          <w:numId w:val="4"/>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 titkosságot: megvédi az információt, hogy csak az férhessen hozzá, aki erre jogosult;</w:t>
      </w:r>
    </w:p>
    <w:p w14:paraId="61E4B501" w14:textId="77777777" w:rsidR="00324451" w:rsidRPr="00324451" w:rsidRDefault="00324451" w:rsidP="00324451">
      <w:pPr>
        <w:numPr>
          <w:ilvl w:val="0"/>
          <w:numId w:val="4"/>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 sértetlenséget: megvédi az információnak és a feldolgozás módszerének a pontosságát és teljességét;</w:t>
      </w:r>
    </w:p>
    <w:p w14:paraId="1E00C58D" w14:textId="77777777" w:rsidR="00324451" w:rsidRPr="00324451" w:rsidRDefault="00324451" w:rsidP="00324451">
      <w:pPr>
        <w:numPr>
          <w:ilvl w:val="0"/>
          <w:numId w:val="4"/>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 rendelkezésre állást: gondoskodik arról, hogy amikor a jogosult használónak szüksége van rá, valóban hozzá tudjon férni a kívánt információhoz, és rendelkezésre álljanak az ezzel kapcsolatos eszközök.</w:t>
      </w:r>
    </w:p>
    <w:p w14:paraId="1EA77210"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Az interneten továbbított elektronikus üzenetek, protokolltól (e-mail, web, ftp, stb.) függetlenül sérülékenyek a hálózati fenyegetésekkel szemben, amelyek tisztességtelen tevékenységre, vagy az információ felfedésére, módosítására vezethetnek. Az ilyen fenyegetésektől megvédendő,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megtesz minden tőle elvárható óvintézkedést. A rendszereket megfigyeli annak érdekében, hogy minden biztonsági eltérést rögzíthessen, és bizonyítékkal szolgálhasson minden biztonsági esemény esetében. Azonban az Internet köztudomásúlag – így a Felhasználók számára is ismert módon – nem száz százalékos biztonságú. Az elvárható legnagyobb gondosság ellenére megvalósuló kivédhetetlen támadások által okozott esetleges károkért a </w:t>
      </w:r>
      <w:r w:rsidR="00CA76D0">
        <w:rPr>
          <w:rFonts w:ascii="Helvetica" w:hAnsi="Helvetica" w:cs="Times New Roman"/>
          <w:color w:val="51575B"/>
          <w:sz w:val="21"/>
          <w:szCs w:val="21"/>
          <w:lang w:val="en-US"/>
        </w:rPr>
        <w:t>Vendégházat</w:t>
      </w:r>
      <w:r w:rsidRPr="00324451">
        <w:rPr>
          <w:rFonts w:ascii="Helvetica" w:hAnsi="Helvetica" w:cs="Times New Roman"/>
          <w:color w:val="51575B"/>
          <w:sz w:val="21"/>
          <w:szCs w:val="21"/>
          <w:lang w:val="en-US"/>
        </w:rPr>
        <w:t xml:space="preserve"> felelősség nem terheli.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informatikai rendszere és hálózata egyaránt védett a számítógéppel támogatott csalás, kémkedés, szabotázs, vandalizmus, tűz és árvíz, továbbá a számítógépvírusok, a számítógépes betörések és a szolgálatmegtagadásra vezető támadások ellen.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 biztonságról szerverszintű és alkalmazásszintű védelmi eljárásokkal gondoskodik.</w:t>
      </w:r>
    </w:p>
    <w:p w14:paraId="18CFA05D"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r w:rsidRPr="008D6B1B">
        <w:rPr>
          <w:rFonts w:ascii="Helvetica" w:eastAsia="Times New Roman" w:hAnsi="Helvetica" w:cs="Times New Roman"/>
          <w:b/>
          <w:bCs/>
          <w:color w:val="000000" w:themeColor="text1"/>
          <w:sz w:val="21"/>
          <w:szCs w:val="21"/>
          <w:lang w:val="en-US"/>
        </w:rPr>
        <w:t>Jogok és érvényesítésük</w:t>
      </w:r>
    </w:p>
    <w:p w14:paraId="7047CD60"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személyes adatokban bekövetkezett változás, illetve a személyes adatok törlése iránti igény a regisztrált e-mail címen, vagy postai úton küldött teljes bizonyító erejű magánokiratban kifejezett, írásos nyilatkozattal közölhető. Személyes adat törlésére vagy módosítására irányuló igény teljesítését követően a korábbi (törölt) adatok már nem állíthatók helyre.</w:t>
      </w:r>
    </w:p>
    <w:p w14:paraId="0D9EC18E"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Személyes adataik kezeléséről a Felhasználók tájékoztatást kérhetnek. E-mailben küldött tájékoztatáskérést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csak akkor tekint hitelesnek, ha azt a Felhasználó regisztrált e-mail címéről küldik. Az érintett kérelmére az adatkezelő tájékoztatást ad az Érintett általa kezelt, illetve az általa megbízott adatfeldolgozó által feldolgozott adatairól, azok forrásáról, az adatkezelés céljáról, jogalapjáról, időtartamáról, az adatfeldolgozó nevéről, címéről és az adatkezeléssel összefüggő tevékenységéről, továbbá – az érintett személyes adatainak továbbítása esetén – az adattovábbítás jogalapjáról és címzettjéről. A tájékoztatás iránti kérelmet e-mailben a </w:t>
      </w:r>
      <w:r w:rsidR="00F72875">
        <w:rPr>
          <w:rFonts w:ascii="Helvetica" w:hAnsi="Helvetica" w:cs="Times New Roman"/>
          <w:color w:val="51575B"/>
          <w:sz w:val="21"/>
          <w:szCs w:val="21"/>
          <w:lang w:val="en-US"/>
        </w:rPr>
        <w:t>info@nadliget</w:t>
      </w:r>
      <w:r w:rsidRPr="00324451">
        <w:rPr>
          <w:rFonts w:ascii="Helvetica" w:hAnsi="Helvetica" w:cs="Times New Roman"/>
          <w:color w:val="51575B"/>
          <w:sz w:val="21"/>
          <w:szCs w:val="21"/>
          <w:lang w:val="en-US"/>
        </w:rPr>
        <w:t xml:space="preserve">.com címre kell eljuttatni.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köteles a kérelem benyújtásától számított legrövidebb idő alatt, legfeljebb azonban 30 napon belül, közérthető formában, az érintett erre irányuló kérelmére írásban megadni a tájékoztatást.</w:t>
      </w:r>
    </w:p>
    <w:p w14:paraId="1E742ACC"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fentebb írt tájékoztatás ingyenes, ha a tájékoztatást kérő a folyó évben azonos adatkörre vonatkozóan tájékoztatási kérelmet az adatkezelőhöz még nem nyújtott be. Egyéb esetekben költségtérítés állapítható meg. A már megfizetett költségtérítést vissza kell téríteni, ha az adatokat jogellenesen kezelték, vagy a tájékoztatás kérése helyesbítéshez vezetett.</w:t>
      </w:r>
    </w:p>
    <w:p w14:paraId="699A8F27"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Az érintett tájékoztatását az adatkezelő csak az Info </w:t>
      </w:r>
      <w:proofErr w:type="gramStart"/>
      <w:r w:rsidRPr="00324451">
        <w:rPr>
          <w:rFonts w:ascii="Helvetica" w:hAnsi="Helvetica" w:cs="Times New Roman"/>
          <w:color w:val="51575B"/>
          <w:sz w:val="21"/>
          <w:szCs w:val="21"/>
          <w:lang w:val="en-US"/>
        </w:rPr>
        <w:t>tv.-</w:t>
      </w:r>
      <w:proofErr w:type="gramEnd"/>
      <w:r w:rsidRPr="00324451">
        <w:rPr>
          <w:rFonts w:ascii="Helvetica" w:hAnsi="Helvetica" w:cs="Times New Roman"/>
          <w:color w:val="51575B"/>
          <w:sz w:val="21"/>
          <w:szCs w:val="21"/>
          <w:lang w:val="en-US"/>
        </w:rPr>
        <w:t>ben meghatározott esetekben tagadhatja meg. A tájékoztatás megtagadása esetén az adatkezelő írásban közli az érintettel, hogy a felvilágosítás megtagadására e törvény mely rendelkezése alapján került sor. A felvilágosítás megtagadása esetén az adatkezelő tájékoztatja az érintettet a bírósági jogorvoslat, továbbá a Nemzeti Adatvédelmi és Információszabadság Hatósághoz (a továbbiakban: Hatóság) fordulás lehetőségéről. Az elutasított kérelmekről az adatkezelő a Hatóságot évente a tárgyévet követő év január 31-éig értesíti.</w:t>
      </w:r>
    </w:p>
    <w:p w14:paraId="6972AA1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érintett kérelmezheti az adatkezelőnél személyes adatainak helyesbítését, valamint személyes adatainak – a kötelező adatkezelés kivételével – törlését vagy zárolását.</w:t>
      </w:r>
    </w:p>
    <w:p w14:paraId="6EF4869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az adattovábbítás jogszerűségének ellenőrzése, valamint az érintett tájékoztatása céljából adattovábbítási nyilvántartást vezet, amely tartalmazza az általa kezelt személyes adatok továbbításának időpontját, az adattovábbítás jogalapját és címzettjét, a továbbított személyes adatok körének meghatározását, valamint az adatkezelést előíró jogszabályban meghatározott egyéb adatokat.</w:t>
      </w:r>
    </w:p>
    <w:p w14:paraId="35DCB603"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Ha a személyes adat a valóságnak nem felel meg, és a valóságnak megfelelő személyes adat az adatkezelő rendelkezésére áll, a személyes adatot az adatkezelő helyesbíti.</w:t>
      </w:r>
    </w:p>
    <w:p w14:paraId="6F3F5280"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személyes adatot törölni kell, ha:</w:t>
      </w:r>
    </w:p>
    <w:p w14:paraId="6B4CE84A" w14:textId="77777777" w:rsidR="00324451" w:rsidRPr="00324451" w:rsidRDefault="00324451" w:rsidP="00324451">
      <w:pPr>
        <w:numPr>
          <w:ilvl w:val="0"/>
          <w:numId w:val="5"/>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kezelése jogellenes;</w:t>
      </w:r>
    </w:p>
    <w:p w14:paraId="00785F64" w14:textId="77777777" w:rsidR="00324451" w:rsidRPr="00324451" w:rsidRDefault="00324451" w:rsidP="00324451">
      <w:pPr>
        <w:numPr>
          <w:ilvl w:val="0"/>
          <w:numId w:val="5"/>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az érintett – a Európai Parlament és a Tanács (EU) 2016/679 -ik cikkében foglaltak szerint – kéri;</w:t>
      </w:r>
    </w:p>
    <w:p w14:paraId="24F02039" w14:textId="77777777" w:rsidR="00324451" w:rsidRPr="00324451" w:rsidRDefault="00324451" w:rsidP="00324451">
      <w:pPr>
        <w:numPr>
          <w:ilvl w:val="0"/>
          <w:numId w:val="5"/>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az hiányos vagy téves – és ez az állapot jogszerűen nem orvosolható -, feltéve, hogy a törlést törvény nem zárja ki;</w:t>
      </w:r>
    </w:p>
    <w:p w14:paraId="2B10FA95" w14:textId="77777777" w:rsidR="00324451" w:rsidRPr="00324451" w:rsidRDefault="00324451" w:rsidP="00324451">
      <w:pPr>
        <w:numPr>
          <w:ilvl w:val="0"/>
          <w:numId w:val="5"/>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az adatkezelés célja megszűnt, vagy az adatok tárolásának törvényben meghatározott határideje lejárt;</w:t>
      </w:r>
    </w:p>
    <w:p w14:paraId="4569FD3C" w14:textId="77777777" w:rsidR="00324451" w:rsidRPr="00324451" w:rsidRDefault="00324451" w:rsidP="00324451">
      <w:pPr>
        <w:numPr>
          <w:ilvl w:val="0"/>
          <w:numId w:val="5"/>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azt a bíróság vagy a Hatóság elrendelte.</w:t>
      </w:r>
    </w:p>
    <w:p w14:paraId="0E24B37D"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Törlés helyett az adatkezelő zárolja a személyes adatot, ha az érintett ezt kéri, vagy ha a rendelkezésére álló információk alapján feltételezhető, hogy a törlés sértené az érintett jogos érdekeit. Az így zárolt személyes adat kizárólag addig kezelhető, ameddig fennáll az az adatkezelési cél, amely a személyes adat törlését kizárta.</w:t>
      </w:r>
    </w:p>
    <w:p w14:paraId="3106858C"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adatkezelő megjelöli az általa kezelt személyes adatot, ha az érintett vitatja annak helyességét vagy pontosságát, de a vitatott személyes adat helytelensége vagy pontatlansága nem állapítható meg egyértelműen.</w:t>
      </w:r>
    </w:p>
    <w:p w14:paraId="623E1C1B"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 helyesbítésről, a zárolásról, a megjelölésről és a törlésről az érintettet, továbbá mindazokat értesíteni kell, akiknek korábban az adatot adatkezelés céljára továbbították. Az értesítés mellőzhető, ha ez az adatkezelés céljára való tekintettel az érintett jogos érdekét nem sérti.</w:t>
      </w:r>
    </w:p>
    <w:p w14:paraId="03C92642"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Ha az adatkezelő az Érintett helyesbítés, zárolás vagy törlés iránti kérelmét nem teljesíti, a kérelem kézhezvételét követő 30 napon belül írásban közli a helyesbítés, zárolás vagy törlés iránti kérelem elutasításának ténybeli és jogi indokait. A helyesbítés, törlés vagy zárolás iránti kérelem elutasítása esetén az adatkezelő tájékoztatja az érintettet a bírósági jogorvoslat, továbbá a Hatósághoz fordulás lehetőségéről.</w:t>
      </w:r>
    </w:p>
    <w:p w14:paraId="56CD5B69"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Érintettel az adatkezelés megkezdése előtt közölni kell, hogy az adatkezelés hozzájáruláson alapul vagy kötelező.</w:t>
      </w:r>
    </w:p>
    <w:p w14:paraId="1F38B625"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Érintettet az adatkezelés megkezdése előtt egyértelműen és részletesen tájékoztatni kell az adatai kezelésével kapcsolatos minden tényről, így különösen az adatkezelés céljáról és jogalapjáról, az adatkezelésre és az adatfeldolgozásra jogosult személyéről, az adatkezelés időtartamáról, arról, ha az érintett személyes adatait az adatkezelő a Európai Parlament és a Tanács (EU) 2016/</w:t>
      </w:r>
      <w:proofErr w:type="gramStart"/>
      <w:r w:rsidRPr="00324451">
        <w:rPr>
          <w:rFonts w:ascii="Helvetica" w:hAnsi="Helvetica" w:cs="Times New Roman"/>
          <w:color w:val="51575B"/>
          <w:sz w:val="21"/>
          <w:szCs w:val="21"/>
          <w:lang w:val="en-US"/>
        </w:rPr>
        <w:t>679  6</w:t>
      </w:r>
      <w:proofErr w:type="gramEnd"/>
      <w:r w:rsidRPr="00324451">
        <w:rPr>
          <w:rFonts w:ascii="Helvetica" w:hAnsi="Helvetica" w:cs="Times New Roman"/>
          <w:color w:val="51575B"/>
          <w:sz w:val="21"/>
          <w:szCs w:val="21"/>
          <w:lang w:val="en-US"/>
        </w:rPr>
        <w:t>.cikke alapján kezeli, illetve arról, hogy kik ismerhetik meg az adatokat. A tájékoztatásnak ki kell terjednie az Érintett adatkezeléssel kapcsolatos jogaira és jogorvoslati lehetőségeire is. Kötelező adatkezelés esetén a tájékoztatás megtörténhet a fenti bekezdés szerinti információkat tartalmazó jogszabályi rendelkezésekre való utalás nyilvánosságra hozatalával is.</w:t>
      </w:r>
    </w:p>
    <w:p w14:paraId="5DB06B9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Érintett tiltakozhat személyes adatának kezelése ellen,</w:t>
      </w:r>
    </w:p>
    <w:p w14:paraId="541CDBB2" w14:textId="77777777" w:rsidR="00324451" w:rsidRPr="00324451" w:rsidRDefault="00324451" w:rsidP="00324451">
      <w:pPr>
        <w:numPr>
          <w:ilvl w:val="0"/>
          <w:numId w:val="6"/>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ha a személyes adatok kezelése vagy továbbítása kizárólag az adatkezelőre vonatkozó jogi kötelezettség teljesítéséhez vagy az adatkezelő, adatátvevő vagy harmadik személy jogos érdekének érvényesítéséhez szükséges, kivéve kötelező adatkezelés esetén;</w:t>
      </w:r>
    </w:p>
    <w:p w14:paraId="722512F4" w14:textId="77777777" w:rsidR="00324451" w:rsidRPr="00324451" w:rsidRDefault="00324451" w:rsidP="00324451">
      <w:pPr>
        <w:numPr>
          <w:ilvl w:val="0"/>
          <w:numId w:val="6"/>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ha a személyes adat felhasználása vagy továbbítása közvetlen üzletszerzés, közvélemény-kutatás vagy tudományos kutatás céljára történik; valamint</w:t>
      </w:r>
    </w:p>
    <w:p w14:paraId="13550BEF" w14:textId="77777777" w:rsidR="00324451" w:rsidRPr="00324451" w:rsidRDefault="00324451" w:rsidP="00324451">
      <w:pPr>
        <w:numPr>
          <w:ilvl w:val="0"/>
          <w:numId w:val="6"/>
        </w:numPr>
        <w:shd w:val="clear" w:color="auto" w:fill="FFFFFF"/>
        <w:spacing w:before="100" w:beforeAutospacing="1" w:after="100" w:afterAutospacing="1"/>
        <w:rPr>
          <w:rFonts w:ascii="Helvetica" w:eastAsia="Times New Roman" w:hAnsi="Helvetica" w:cs="Times New Roman"/>
          <w:color w:val="51575B"/>
          <w:sz w:val="21"/>
          <w:szCs w:val="21"/>
          <w:lang w:val="en-US"/>
        </w:rPr>
      </w:pPr>
      <w:r w:rsidRPr="00324451">
        <w:rPr>
          <w:rFonts w:ascii="Helvetica" w:eastAsia="Times New Roman" w:hAnsi="Helvetica" w:cs="Times New Roman"/>
          <w:color w:val="51575B"/>
          <w:sz w:val="21"/>
          <w:szCs w:val="21"/>
          <w:lang w:val="en-US"/>
        </w:rPr>
        <w:t>törvényben meghatározott egyéb esetben.</w:t>
      </w:r>
    </w:p>
    <w:p w14:paraId="40B79BE0"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adatkezelő a tiltakozást a kérelem benyújtásától számított legrövidebb időn belül, de legfeljebb 15 napon belül megvizsgálja, annak megalapozottsága kérdésében döntést hoz, és döntéséről a kérelmezőt írásban tájékoztatja.</w:t>
      </w:r>
    </w:p>
    <w:p w14:paraId="5EE3C839"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Ha az adatkezelő az érintett tiltakozásának megalapozottságát megállapítja, az adatkezelést – beleértve a további adatfelvételt és adattovábbítást is – megszünteti,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14:paraId="63852977"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Az adatkezelő az Érintett adatainak jogellenes kezelésével vagy az adatbiztonság követelményeinek megszegésével másnak okozott kárt köteles megtéríteni. Az érintettel szemben az adatkezelő felel az adatfeldolgozó által okozott kárért is.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14:paraId="0694B69E" w14:textId="77777777" w:rsidR="00324451" w:rsidRPr="008D6B1B" w:rsidRDefault="00324451" w:rsidP="00324451">
      <w:pPr>
        <w:shd w:val="clear" w:color="auto" w:fill="FFFFFF"/>
        <w:spacing w:before="345" w:after="173" w:line="360" w:lineRule="atLeast"/>
        <w:outlineLvl w:val="1"/>
        <w:rPr>
          <w:rFonts w:ascii="Helvetica" w:eastAsia="Times New Roman" w:hAnsi="Helvetica" w:cs="Times New Roman"/>
          <w:b/>
          <w:bCs/>
          <w:color w:val="000000" w:themeColor="text1"/>
          <w:sz w:val="21"/>
          <w:szCs w:val="21"/>
          <w:lang w:val="en-US"/>
        </w:rPr>
      </w:pPr>
      <w:bookmarkStart w:id="0" w:name="_GoBack"/>
      <w:r w:rsidRPr="008D6B1B">
        <w:rPr>
          <w:rFonts w:ascii="Helvetica" w:eastAsia="Times New Roman" w:hAnsi="Helvetica" w:cs="Times New Roman"/>
          <w:b/>
          <w:bCs/>
          <w:color w:val="000000" w:themeColor="text1"/>
          <w:sz w:val="21"/>
          <w:szCs w:val="21"/>
          <w:lang w:val="en-US"/>
        </w:rPr>
        <w:t>Jogorvoslat</w:t>
      </w:r>
    </w:p>
    <w:bookmarkEnd w:id="0"/>
    <w:p w14:paraId="122E6C98"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 xml:space="preserve">Észrevételeivel, panaszával keresse a </w:t>
      </w:r>
      <w:r w:rsidR="00C6478C">
        <w:rPr>
          <w:rFonts w:ascii="Helvetica" w:hAnsi="Helvetica" w:cs="Times New Roman"/>
          <w:color w:val="51575B"/>
          <w:sz w:val="21"/>
          <w:szCs w:val="21"/>
          <w:lang w:val="en-US"/>
        </w:rPr>
        <w:t>Vendégház</w:t>
      </w:r>
      <w:r w:rsidRPr="00324451">
        <w:rPr>
          <w:rFonts w:ascii="Helvetica" w:hAnsi="Helvetica" w:cs="Times New Roman"/>
          <w:color w:val="51575B"/>
          <w:sz w:val="21"/>
          <w:szCs w:val="21"/>
          <w:lang w:val="en-US"/>
        </w:rPr>
        <w:t xml:space="preserve"> </w:t>
      </w:r>
      <w:r w:rsidR="00F72875">
        <w:rPr>
          <w:rFonts w:ascii="Helvetica" w:hAnsi="Helvetica" w:cs="Times New Roman"/>
          <w:color w:val="51575B"/>
          <w:sz w:val="21"/>
          <w:szCs w:val="21"/>
          <w:lang w:val="en-US"/>
        </w:rPr>
        <w:t>képviselőjét</w:t>
      </w:r>
      <w:r w:rsidRPr="00324451">
        <w:rPr>
          <w:rFonts w:ascii="Helvetica" w:hAnsi="Helvetica" w:cs="Times New Roman"/>
          <w:color w:val="51575B"/>
          <w:sz w:val="21"/>
          <w:szCs w:val="21"/>
          <w:lang w:val="en-US"/>
        </w:rPr>
        <w:t xml:space="preserve"> a</w:t>
      </w:r>
      <w:r w:rsidR="00F72875">
        <w:rPr>
          <w:rFonts w:ascii="Helvetica" w:hAnsi="Helvetica" w:cs="Times New Roman"/>
          <w:color w:val="51575B"/>
          <w:sz w:val="21"/>
          <w:szCs w:val="21"/>
          <w:lang w:val="en-US"/>
        </w:rPr>
        <w:t>z</w:t>
      </w:r>
      <w:r w:rsidRPr="00324451">
        <w:rPr>
          <w:rFonts w:ascii="Helvetica" w:hAnsi="Helvetica" w:cs="Times New Roman"/>
          <w:color w:val="51575B"/>
          <w:sz w:val="21"/>
          <w:szCs w:val="21"/>
          <w:lang w:val="en-US"/>
        </w:rPr>
        <w:t xml:space="preserve"> </w:t>
      </w:r>
      <w:r w:rsidR="00F72875">
        <w:rPr>
          <w:rFonts w:ascii="Helvetica" w:hAnsi="Helvetica" w:cs="Times New Roman"/>
          <w:color w:val="51575B"/>
          <w:sz w:val="21"/>
          <w:szCs w:val="21"/>
          <w:lang w:val="en-US"/>
        </w:rPr>
        <w:t>info</w:t>
      </w:r>
      <w:r w:rsidRPr="00324451">
        <w:rPr>
          <w:rFonts w:ascii="Helvetica" w:hAnsi="Helvetica" w:cs="Times New Roman"/>
          <w:color w:val="51575B"/>
          <w:sz w:val="21"/>
          <w:szCs w:val="21"/>
          <w:lang w:val="en-US"/>
        </w:rPr>
        <w:t>@</w:t>
      </w:r>
      <w:r w:rsidR="00F72875">
        <w:rPr>
          <w:rFonts w:ascii="Helvetica" w:hAnsi="Helvetica" w:cs="Times New Roman"/>
          <w:color w:val="51575B"/>
          <w:sz w:val="21"/>
          <w:szCs w:val="21"/>
          <w:lang w:val="en-US"/>
        </w:rPr>
        <w:t>nadliget.hu</w:t>
      </w:r>
      <w:r w:rsidRPr="00324451">
        <w:rPr>
          <w:rFonts w:ascii="Helvetica" w:hAnsi="Helvetica" w:cs="Times New Roman"/>
          <w:color w:val="51575B"/>
          <w:sz w:val="21"/>
          <w:szCs w:val="21"/>
          <w:lang w:val="en-US"/>
        </w:rPr>
        <w:t xml:space="preserve"> e-mail címen. A Felhasználó jogérvényesítési lehetőségeit az Info tv. valamint a Ptk. alapján a bíróság előtt gyakorolhatja. Jogorvoslati lehetőséggel, panasszal a Nemzeti Adatvédelmi és Információszabadság Hatóságnál lehet élni:</w:t>
      </w:r>
    </w:p>
    <w:p w14:paraId="1A08C89B"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Nemzeti Adatvédelmi és Információszabadság Hatóság</w:t>
      </w:r>
    </w:p>
    <w:p w14:paraId="5E049D6D"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Cím:                      1125 Budapest, Szilágyi Erzsébet fasor 22/c.</w:t>
      </w:r>
    </w:p>
    <w:p w14:paraId="7218447F"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Telefon:                +36 1 391-1400</w:t>
      </w:r>
    </w:p>
    <w:p w14:paraId="2808BD8A"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Fax:                        +36 1 391-1410</w:t>
      </w:r>
    </w:p>
    <w:p w14:paraId="725C2548" w14:textId="77777777" w:rsidR="00324451" w:rsidRPr="00324451" w:rsidRDefault="00324451" w:rsidP="00324451">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E-mail:                  ugyfelszolgalat@naih.hu</w:t>
      </w:r>
    </w:p>
    <w:p w14:paraId="540F264E" w14:textId="77777777" w:rsidR="00AF4030" w:rsidRPr="00F72875" w:rsidRDefault="00324451" w:rsidP="00F72875">
      <w:pPr>
        <w:shd w:val="clear" w:color="auto" w:fill="FFFFFF"/>
        <w:spacing w:after="173"/>
        <w:rPr>
          <w:rFonts w:ascii="Helvetica" w:hAnsi="Helvetica" w:cs="Times New Roman"/>
          <w:color w:val="51575B"/>
          <w:sz w:val="21"/>
          <w:szCs w:val="21"/>
          <w:lang w:val="en-US"/>
        </w:rPr>
      </w:pPr>
      <w:r w:rsidRPr="00324451">
        <w:rPr>
          <w:rFonts w:ascii="Helvetica" w:hAnsi="Helvetica" w:cs="Times New Roman"/>
          <w:color w:val="51575B"/>
          <w:sz w:val="21"/>
          <w:szCs w:val="21"/>
          <w:lang w:val="en-US"/>
        </w:rPr>
        <w:t>Weboldal:            naih.hu</w:t>
      </w:r>
    </w:p>
    <w:sectPr w:rsidR="00AF4030" w:rsidRPr="00F72875" w:rsidSect="005E60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554B3"/>
    <w:multiLevelType w:val="multilevel"/>
    <w:tmpl w:val="4A4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B0A56"/>
    <w:multiLevelType w:val="multilevel"/>
    <w:tmpl w:val="9222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E3F99"/>
    <w:multiLevelType w:val="multilevel"/>
    <w:tmpl w:val="24DA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83585"/>
    <w:multiLevelType w:val="multilevel"/>
    <w:tmpl w:val="D16E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7D613C"/>
    <w:multiLevelType w:val="multilevel"/>
    <w:tmpl w:val="0A1A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5E3DCB"/>
    <w:multiLevelType w:val="multilevel"/>
    <w:tmpl w:val="CFB0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en-US" w:vendorID="64" w:dllVersion="131078" w:nlCheck="1" w:checkStyle="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51"/>
    <w:rsid w:val="00072F75"/>
    <w:rsid w:val="00277336"/>
    <w:rsid w:val="00324451"/>
    <w:rsid w:val="005E6042"/>
    <w:rsid w:val="008D6B1B"/>
    <w:rsid w:val="009C2EF9"/>
    <w:rsid w:val="00C6478C"/>
    <w:rsid w:val="00CA76D0"/>
    <w:rsid w:val="00EF5B08"/>
    <w:rsid w:val="00F7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CF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u-HU"/>
    </w:rPr>
  </w:style>
  <w:style w:type="paragraph" w:styleId="Heading2">
    <w:name w:val="heading 2"/>
    <w:basedOn w:val="Normal"/>
    <w:link w:val="Heading2Char"/>
    <w:uiPriority w:val="9"/>
    <w:qFormat/>
    <w:rsid w:val="00324451"/>
    <w:pPr>
      <w:spacing w:before="100" w:beforeAutospacing="1" w:after="100" w:afterAutospacing="1"/>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4451"/>
    <w:rPr>
      <w:rFonts w:ascii="Times New Roman" w:hAnsi="Times New Roman" w:cs="Times New Roman"/>
      <w:b/>
      <w:bCs/>
      <w:sz w:val="36"/>
      <w:szCs w:val="36"/>
    </w:rPr>
  </w:style>
  <w:style w:type="paragraph" w:styleId="NormalWeb">
    <w:name w:val="Normal (Web)"/>
    <w:basedOn w:val="Normal"/>
    <w:uiPriority w:val="99"/>
    <w:semiHidden/>
    <w:unhideWhenUsed/>
    <w:rsid w:val="00324451"/>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324451"/>
    <w:rPr>
      <w:b/>
      <w:bCs/>
    </w:rPr>
  </w:style>
  <w:style w:type="character" w:styleId="Hyperlink">
    <w:name w:val="Hyperlink"/>
    <w:basedOn w:val="DefaultParagraphFont"/>
    <w:uiPriority w:val="99"/>
    <w:unhideWhenUsed/>
    <w:rsid w:val="00324451"/>
    <w:rPr>
      <w:color w:val="0000FF"/>
      <w:u w:val="single"/>
    </w:rPr>
  </w:style>
  <w:style w:type="paragraph" w:styleId="Revision">
    <w:name w:val="Revision"/>
    <w:hidden/>
    <w:uiPriority w:val="99"/>
    <w:semiHidden/>
    <w:rsid w:val="00072F75"/>
    <w:rPr>
      <w:lang w:val="hu-HU"/>
    </w:rPr>
  </w:style>
  <w:style w:type="paragraph" w:styleId="DocumentMap">
    <w:name w:val="Document Map"/>
    <w:basedOn w:val="Normal"/>
    <w:link w:val="DocumentMapChar"/>
    <w:uiPriority w:val="99"/>
    <w:semiHidden/>
    <w:unhideWhenUsed/>
    <w:rsid w:val="00072F75"/>
    <w:rPr>
      <w:rFonts w:ascii="Times New Roman" w:hAnsi="Times New Roman" w:cs="Times New Roman"/>
    </w:rPr>
  </w:style>
  <w:style w:type="character" w:customStyle="1" w:styleId="DocumentMapChar">
    <w:name w:val="Document Map Char"/>
    <w:basedOn w:val="DefaultParagraphFont"/>
    <w:link w:val="DocumentMap"/>
    <w:uiPriority w:val="99"/>
    <w:semiHidden/>
    <w:rsid w:val="00072F75"/>
    <w:rPr>
      <w:rFonts w:ascii="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51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olicies.google.com/privacy?hl=hu" TargetMode="External"/><Relationship Id="rId7" Type="http://schemas.openxmlformats.org/officeDocument/2006/relationships/hyperlink" Target="http://www.booking.com/" TargetMode="External"/><Relationship Id="rId8" Type="http://schemas.openxmlformats.org/officeDocument/2006/relationships/hyperlink" Target="http://www.szallas.h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DBFE0C-4DF6-8A4B-B19F-6EFE2F4C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3542</Words>
  <Characters>20196</Characters>
  <Application>Microsoft Macintosh Word</Application>
  <DocSecurity>0</DocSecurity>
  <Lines>168</Lines>
  <Paragraphs>47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Adatkezelő adatai</vt:lpstr>
      <vt:lpstr>    Weboldal</vt:lpstr>
      <vt:lpstr>    Cookie</vt:lpstr>
      <vt:lpstr>    Érdeklődés, ajánlatkérés</vt:lpstr>
      <vt:lpstr>    Foglalás</vt:lpstr>
      <vt:lpstr>    Egyéb adatkezelés</vt:lpstr>
      <vt:lpstr>    Adatok továbbítása</vt:lpstr>
      <vt:lpstr>    Adatkezelés biztonsága</vt:lpstr>
      <vt:lpstr>    Rendezvények, programok hang- és képfelvétele</vt:lpstr>
      <vt:lpstr>    Jogok és érvényesítésük</vt:lpstr>
      <vt:lpstr>    Jogorvoslat</vt:lpstr>
    </vt:vector>
  </TitlesOfParts>
  <LinksUpToDate>false</LinksUpToDate>
  <CharactersWithSpaces>23691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2021-03-03T20:22:00Z</dcterms:created>
  <dcterms:modified xsi:type="dcterms:W3CDTF">2021-03-03T21:25:00Z</dcterms:modified>
</cp:coreProperties>
</file>